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0306" w14:textId="77777777" w:rsidR="007E77D6" w:rsidRPr="00850C0F" w:rsidRDefault="007E77D6" w:rsidP="007E77D6">
      <w:pPr>
        <w:pStyle w:val="NoSpacing"/>
        <w:bidi/>
        <w:jc w:val="center"/>
        <w:rPr>
          <w:rFonts w:cs="2  Nazanin"/>
          <w:b/>
          <w:bCs/>
          <w:sz w:val="28"/>
          <w:szCs w:val="28"/>
          <w:rtl/>
          <w:lang w:bidi="fa-IR"/>
        </w:rPr>
      </w:pPr>
      <w:r w:rsidRPr="00850C0F">
        <w:rPr>
          <w:rFonts w:cs="2  Nazanin" w:hint="cs"/>
          <w:b/>
          <w:bCs/>
          <w:sz w:val="28"/>
          <w:szCs w:val="28"/>
          <w:rtl/>
          <w:lang w:bidi="fa-IR"/>
        </w:rPr>
        <w:t>جایگاه فضای مجازی در تمدن نوین اسلامی</w:t>
      </w:r>
    </w:p>
    <w:p w14:paraId="45F8CDE1" w14:textId="77777777" w:rsidR="00955278" w:rsidRPr="00850C0F" w:rsidRDefault="00955278" w:rsidP="00955278">
      <w:pPr>
        <w:pStyle w:val="NoSpacing"/>
        <w:bidi/>
        <w:jc w:val="center"/>
        <w:rPr>
          <w:rFonts w:cs="2  Nazanin"/>
          <w:b/>
          <w:bCs/>
          <w:sz w:val="28"/>
          <w:szCs w:val="28"/>
          <w:rtl/>
          <w:lang w:bidi="fa-IR"/>
        </w:rPr>
      </w:pPr>
      <w:r w:rsidRPr="00850C0F">
        <w:rPr>
          <w:rFonts w:cs="2  Nazanin" w:hint="cs"/>
          <w:b/>
          <w:bCs/>
          <w:sz w:val="28"/>
          <w:szCs w:val="28"/>
          <w:rtl/>
          <w:lang w:bidi="fa-IR"/>
        </w:rPr>
        <w:t>باسمه تعالی</w:t>
      </w:r>
    </w:p>
    <w:p w14:paraId="74FEFC43" w14:textId="77777777" w:rsidR="008E33C8" w:rsidRPr="00850C0F" w:rsidRDefault="007E77D6" w:rsidP="007E77D6">
      <w:pPr>
        <w:pStyle w:val="NoSpacing"/>
        <w:bidi/>
        <w:jc w:val="both"/>
        <w:rPr>
          <w:rFonts w:cs="2  Nazanin"/>
          <w:sz w:val="28"/>
          <w:szCs w:val="28"/>
          <w:rtl/>
          <w:lang w:bidi="fa-IR"/>
        </w:rPr>
      </w:pPr>
      <w:r w:rsidRPr="00850C0F">
        <w:rPr>
          <w:rFonts w:cs="2  Nazanin" w:hint="cs"/>
          <w:sz w:val="28"/>
          <w:szCs w:val="28"/>
          <w:rtl/>
          <w:lang w:bidi="fa-IR"/>
        </w:rPr>
        <w:t>1</w:t>
      </w:r>
      <w:r w:rsidR="00CA5967" w:rsidRPr="00850C0F">
        <w:rPr>
          <w:rFonts w:cs="2  Nazanin" w:hint="cs"/>
          <w:sz w:val="28"/>
          <w:szCs w:val="28"/>
          <w:rtl/>
          <w:lang w:bidi="fa-IR"/>
        </w:rPr>
        <w:t xml:space="preserve">- ما </w:t>
      </w:r>
      <w:r w:rsidR="00CE7F0A" w:rsidRPr="00850C0F">
        <w:rPr>
          <w:rFonts w:cs="2  Nazanin" w:hint="cs"/>
          <w:sz w:val="28"/>
          <w:szCs w:val="28"/>
          <w:rtl/>
          <w:lang w:bidi="fa-IR"/>
        </w:rPr>
        <w:t>از</w:t>
      </w:r>
      <w:r w:rsidR="00CA5967" w:rsidRPr="00850C0F">
        <w:rPr>
          <w:rFonts w:cs="2  Nazanin" w:hint="cs"/>
          <w:sz w:val="28"/>
          <w:szCs w:val="28"/>
          <w:rtl/>
          <w:lang w:bidi="fa-IR"/>
        </w:rPr>
        <w:t xml:space="preserve"> حضور در عالم خیال به عنوان یکی از مراتب وجودی انسان که تحت عنوان «خیال متصل» از </w:t>
      </w:r>
      <w:r w:rsidR="00CE7F0A" w:rsidRPr="00850C0F">
        <w:rPr>
          <w:rFonts w:cs="2  Nazanin" w:hint="cs"/>
          <w:sz w:val="28"/>
          <w:szCs w:val="28"/>
          <w:rtl/>
          <w:lang w:bidi="fa-IR"/>
        </w:rPr>
        <w:t>آ</w:t>
      </w:r>
      <w:r w:rsidR="00CA5967" w:rsidRPr="00850C0F">
        <w:rPr>
          <w:rFonts w:cs="2  Nazanin" w:hint="cs"/>
          <w:sz w:val="28"/>
          <w:szCs w:val="28"/>
          <w:rtl/>
          <w:lang w:bidi="fa-IR"/>
        </w:rPr>
        <w:t>ن نام می‌برند؛ ناگزیر هستم.</w:t>
      </w:r>
    </w:p>
    <w:p w14:paraId="75209A23" w14:textId="77777777" w:rsidR="00850C0F" w:rsidRDefault="00CA5967" w:rsidP="004F4300">
      <w:pPr>
        <w:pStyle w:val="NoSpacing"/>
        <w:bidi/>
        <w:jc w:val="both"/>
        <w:rPr>
          <w:rFonts w:cs="2  Nazanin"/>
          <w:sz w:val="28"/>
          <w:szCs w:val="28"/>
          <w:rtl/>
          <w:lang w:bidi="fa-IR"/>
        </w:rPr>
      </w:pPr>
      <w:r w:rsidRPr="00850C0F">
        <w:rPr>
          <w:rFonts w:cs="2  Nazanin" w:hint="cs"/>
          <w:sz w:val="28"/>
          <w:szCs w:val="28"/>
          <w:rtl/>
          <w:lang w:bidi="fa-IR"/>
        </w:rPr>
        <w:t xml:space="preserve">2- </w:t>
      </w:r>
      <w:r w:rsidR="002752B4" w:rsidRPr="00850C0F">
        <w:rPr>
          <w:rFonts w:cs="2  Nazanin" w:hint="cs"/>
          <w:sz w:val="28"/>
          <w:szCs w:val="28"/>
          <w:rtl/>
          <w:lang w:bidi="fa-IR"/>
        </w:rPr>
        <w:t>به گفته‌ی پروفسور هانری کربن: در ظرف خیال، «روح»</w:t>
      </w:r>
      <w:r w:rsidR="00CE7F0A" w:rsidRPr="00850C0F">
        <w:rPr>
          <w:rFonts w:cs="2  Nazanin" w:hint="cs"/>
          <w:sz w:val="28"/>
          <w:szCs w:val="28"/>
          <w:rtl/>
          <w:lang w:bidi="fa-IR"/>
        </w:rPr>
        <w:t>،</w:t>
      </w:r>
      <w:r w:rsidR="002752B4" w:rsidRPr="00850C0F">
        <w:rPr>
          <w:rFonts w:cs="2  Nazanin" w:hint="cs"/>
          <w:sz w:val="28"/>
          <w:szCs w:val="28"/>
          <w:rtl/>
          <w:lang w:bidi="fa-IR"/>
        </w:rPr>
        <w:t xml:space="preserve"> جسمانی</w:t>
      </w:r>
      <w:r w:rsidR="00643C55" w:rsidRPr="00850C0F">
        <w:rPr>
          <w:rFonts w:cs="2  Nazanin" w:hint="cs"/>
          <w:sz w:val="28"/>
          <w:szCs w:val="28"/>
          <w:rtl/>
          <w:lang w:bidi="fa-IR"/>
        </w:rPr>
        <w:t xml:space="preserve"> و «جسم»</w:t>
      </w:r>
      <w:r w:rsidR="00CE7F0A" w:rsidRPr="00850C0F">
        <w:rPr>
          <w:rFonts w:cs="2  Nazanin" w:hint="cs"/>
          <w:sz w:val="28"/>
          <w:szCs w:val="28"/>
          <w:rtl/>
          <w:lang w:bidi="fa-IR"/>
        </w:rPr>
        <w:t>،</w:t>
      </w:r>
      <w:r w:rsidR="00643C55" w:rsidRPr="00850C0F">
        <w:rPr>
          <w:rFonts w:cs="2  Nazanin" w:hint="cs"/>
          <w:sz w:val="28"/>
          <w:szCs w:val="28"/>
          <w:rtl/>
          <w:lang w:bidi="fa-IR"/>
        </w:rPr>
        <w:t xml:space="preserve"> روحانی می‌شود و لذا حضور در </w:t>
      </w:r>
      <w:r w:rsidR="003B6495" w:rsidRPr="00850C0F">
        <w:rPr>
          <w:rFonts w:cs="2  Nazanin" w:hint="cs"/>
          <w:sz w:val="28"/>
          <w:szCs w:val="28"/>
          <w:rtl/>
          <w:lang w:bidi="fa-IR"/>
        </w:rPr>
        <w:t>چنین عالَمی یافتن بُعدی از ابعاد انسان است به همان معنایی که مولوی می‌فرماید:</w:t>
      </w:r>
      <w:r w:rsidR="004F4300" w:rsidRPr="00850C0F">
        <w:rPr>
          <w:rFonts w:cs="2  Nazanin" w:hint="cs"/>
          <w:sz w:val="28"/>
          <w:szCs w:val="28"/>
          <w:rtl/>
          <w:lang w:bidi="fa-IR"/>
        </w:rPr>
        <w:t xml:space="preserve">  </w:t>
      </w:r>
    </w:p>
    <w:p w14:paraId="7EC61E08" w14:textId="77777777" w:rsidR="003B6495" w:rsidRPr="00850C0F" w:rsidRDefault="003B6495" w:rsidP="00850C0F">
      <w:pPr>
        <w:pStyle w:val="NoSpacing"/>
        <w:bidi/>
        <w:jc w:val="center"/>
        <w:rPr>
          <w:rFonts w:cs="2  Nazanin"/>
          <w:sz w:val="28"/>
          <w:szCs w:val="28"/>
          <w:rtl/>
          <w:lang w:bidi="fa-IR"/>
        </w:rPr>
      </w:pPr>
      <w:r w:rsidRPr="00850C0F">
        <w:rPr>
          <w:rFonts w:cs="2  Nazanin" w:hint="cs"/>
          <w:sz w:val="28"/>
          <w:szCs w:val="28"/>
          <w:rtl/>
          <w:lang w:bidi="fa-IR"/>
        </w:rPr>
        <w:t>آدمی را فربهی هست از خیال         گر خیالاتش بُوَد صاحب‌جمال</w:t>
      </w:r>
    </w:p>
    <w:p w14:paraId="117B19B6" w14:textId="77777777" w:rsidR="00D23073" w:rsidRPr="00850C0F" w:rsidRDefault="00D23073" w:rsidP="00955278">
      <w:pPr>
        <w:pStyle w:val="NoSpacing"/>
        <w:bidi/>
        <w:jc w:val="center"/>
        <w:rPr>
          <w:rFonts w:cs="2  Nazanin"/>
          <w:sz w:val="28"/>
          <w:szCs w:val="28"/>
          <w:rtl/>
          <w:lang w:bidi="fa-IR"/>
        </w:rPr>
      </w:pPr>
      <w:r w:rsidRPr="00850C0F">
        <w:rPr>
          <w:rFonts w:cs="2  Nazanin"/>
          <w:sz w:val="28"/>
          <w:szCs w:val="28"/>
          <w:rtl/>
          <w:lang w:bidi="fa-IR"/>
        </w:rPr>
        <w:t xml:space="preserve">     </w:t>
      </w:r>
      <w:r w:rsidR="004F4300" w:rsidRPr="00850C0F">
        <w:rPr>
          <w:rFonts w:cs="2  Nazanin" w:hint="cs"/>
          <w:sz w:val="28"/>
          <w:szCs w:val="28"/>
          <w:rtl/>
          <w:lang w:bidi="fa-IR"/>
        </w:rPr>
        <w:t xml:space="preserve">        </w:t>
      </w:r>
      <w:r w:rsidRPr="00850C0F">
        <w:rPr>
          <w:rFonts w:cs="2  Nazanin" w:hint="cs"/>
          <w:sz w:val="28"/>
          <w:szCs w:val="28"/>
          <w:rtl/>
          <w:lang w:bidi="fa-IR"/>
        </w:rPr>
        <w:t>آن</w:t>
      </w:r>
      <w:r w:rsidRPr="00850C0F">
        <w:rPr>
          <w:rFonts w:cs="2  Nazanin"/>
          <w:sz w:val="28"/>
          <w:szCs w:val="28"/>
          <w:rtl/>
          <w:lang w:bidi="fa-IR"/>
        </w:rPr>
        <w:t xml:space="preserve"> </w:t>
      </w:r>
      <w:r w:rsidRPr="00850C0F">
        <w:rPr>
          <w:rFonts w:cs="2  Nazanin" w:hint="cs"/>
          <w:sz w:val="28"/>
          <w:szCs w:val="28"/>
          <w:rtl/>
          <w:lang w:bidi="fa-IR"/>
        </w:rPr>
        <w:t>خيالاتى</w:t>
      </w:r>
      <w:r w:rsidRPr="00850C0F">
        <w:rPr>
          <w:rFonts w:cs="2  Nazanin"/>
          <w:sz w:val="28"/>
          <w:szCs w:val="28"/>
          <w:rtl/>
          <w:lang w:bidi="fa-IR"/>
        </w:rPr>
        <w:t xml:space="preserve"> </w:t>
      </w:r>
      <w:r w:rsidRPr="00850C0F">
        <w:rPr>
          <w:rFonts w:cs="2  Nazanin" w:hint="cs"/>
          <w:sz w:val="28"/>
          <w:szCs w:val="28"/>
          <w:rtl/>
          <w:lang w:bidi="fa-IR"/>
        </w:rPr>
        <w:t>كه</w:t>
      </w:r>
      <w:r w:rsidRPr="00850C0F">
        <w:rPr>
          <w:rFonts w:cs="2  Nazanin"/>
          <w:sz w:val="28"/>
          <w:szCs w:val="28"/>
          <w:rtl/>
          <w:lang w:bidi="fa-IR"/>
        </w:rPr>
        <w:t xml:space="preserve"> </w:t>
      </w:r>
      <w:r w:rsidRPr="00850C0F">
        <w:rPr>
          <w:rFonts w:cs="2  Nazanin" w:hint="cs"/>
          <w:sz w:val="28"/>
          <w:szCs w:val="28"/>
          <w:rtl/>
          <w:lang w:bidi="fa-IR"/>
        </w:rPr>
        <w:t>دام</w:t>
      </w:r>
      <w:r w:rsidRPr="00850C0F">
        <w:rPr>
          <w:rFonts w:cs="2  Nazanin"/>
          <w:sz w:val="28"/>
          <w:szCs w:val="28"/>
          <w:rtl/>
          <w:lang w:bidi="fa-IR"/>
        </w:rPr>
        <w:t xml:space="preserve"> </w:t>
      </w:r>
      <w:r w:rsidRPr="00850C0F">
        <w:rPr>
          <w:rFonts w:cs="2  Nazanin" w:hint="cs"/>
          <w:sz w:val="28"/>
          <w:szCs w:val="28"/>
          <w:rtl/>
          <w:lang w:bidi="fa-IR"/>
        </w:rPr>
        <w:t>اولياست</w:t>
      </w:r>
      <w:r w:rsidRPr="00850C0F">
        <w:rPr>
          <w:rFonts w:cs="2  Nazanin"/>
          <w:sz w:val="28"/>
          <w:szCs w:val="28"/>
          <w:rtl/>
          <w:lang w:bidi="fa-IR"/>
        </w:rPr>
        <w:t xml:space="preserve">             </w:t>
      </w:r>
      <w:r w:rsidRPr="00850C0F">
        <w:rPr>
          <w:rFonts w:cs="2  Nazanin" w:hint="cs"/>
          <w:sz w:val="28"/>
          <w:szCs w:val="28"/>
          <w:rtl/>
          <w:lang w:bidi="fa-IR"/>
        </w:rPr>
        <w:t>عكس</w:t>
      </w:r>
      <w:r w:rsidRPr="00850C0F">
        <w:rPr>
          <w:rFonts w:cs="2  Nazanin"/>
          <w:sz w:val="28"/>
          <w:szCs w:val="28"/>
          <w:rtl/>
          <w:lang w:bidi="fa-IR"/>
        </w:rPr>
        <w:t xml:space="preserve"> </w:t>
      </w:r>
      <w:r w:rsidRPr="00850C0F">
        <w:rPr>
          <w:rFonts w:cs="2  Nazanin" w:hint="cs"/>
          <w:sz w:val="28"/>
          <w:szCs w:val="28"/>
          <w:rtl/>
          <w:lang w:bidi="fa-IR"/>
        </w:rPr>
        <w:t>مه‏رويان</w:t>
      </w:r>
      <w:r w:rsidRPr="00850C0F">
        <w:rPr>
          <w:rFonts w:cs="2  Nazanin"/>
          <w:sz w:val="28"/>
          <w:szCs w:val="28"/>
          <w:rtl/>
          <w:lang w:bidi="fa-IR"/>
        </w:rPr>
        <w:t xml:space="preserve"> </w:t>
      </w:r>
      <w:r w:rsidRPr="00850C0F">
        <w:rPr>
          <w:rFonts w:cs="2  Nazanin" w:hint="cs"/>
          <w:sz w:val="28"/>
          <w:szCs w:val="28"/>
          <w:rtl/>
          <w:lang w:bidi="fa-IR"/>
        </w:rPr>
        <w:t>بستان</w:t>
      </w:r>
      <w:r w:rsidRPr="00850C0F">
        <w:rPr>
          <w:rFonts w:cs="2  Nazanin"/>
          <w:sz w:val="28"/>
          <w:szCs w:val="28"/>
          <w:rtl/>
          <w:lang w:bidi="fa-IR"/>
        </w:rPr>
        <w:t xml:space="preserve"> </w:t>
      </w:r>
      <w:r w:rsidRPr="00850C0F">
        <w:rPr>
          <w:rFonts w:cs="2  Nazanin" w:hint="cs"/>
          <w:sz w:val="28"/>
          <w:szCs w:val="28"/>
          <w:rtl/>
          <w:lang w:bidi="fa-IR"/>
        </w:rPr>
        <w:t>خداست‏</w:t>
      </w:r>
    </w:p>
    <w:p w14:paraId="3A9617E2" w14:textId="77777777" w:rsidR="003B6495" w:rsidRPr="00850C0F" w:rsidRDefault="003B6495" w:rsidP="00F513AC">
      <w:pPr>
        <w:pStyle w:val="NoSpacing"/>
        <w:bidi/>
        <w:jc w:val="both"/>
        <w:rPr>
          <w:rFonts w:cs="2  Nazanin"/>
          <w:sz w:val="28"/>
          <w:szCs w:val="28"/>
          <w:rtl/>
          <w:lang w:bidi="fa-IR"/>
        </w:rPr>
      </w:pPr>
      <w:r w:rsidRPr="00850C0F">
        <w:rPr>
          <w:rFonts w:cs="2  Nazanin" w:hint="cs"/>
          <w:sz w:val="28"/>
          <w:szCs w:val="28"/>
          <w:rtl/>
          <w:lang w:bidi="fa-IR"/>
        </w:rPr>
        <w:t>3- با تفکر انتزاعی</w:t>
      </w:r>
      <w:r w:rsidR="0012130F" w:rsidRPr="00850C0F">
        <w:rPr>
          <w:rFonts w:cs="2  Nazanin" w:hint="cs"/>
          <w:sz w:val="28"/>
          <w:szCs w:val="28"/>
          <w:rtl/>
          <w:lang w:bidi="fa-IR"/>
        </w:rPr>
        <w:t xml:space="preserve"> </w:t>
      </w:r>
      <w:r w:rsidR="00955278" w:rsidRPr="00850C0F">
        <w:rPr>
          <w:rFonts w:cs="2  Nazanin" w:hint="cs"/>
          <w:sz w:val="28"/>
          <w:szCs w:val="28"/>
          <w:rtl/>
          <w:lang w:bidi="fa-IR"/>
        </w:rPr>
        <w:t xml:space="preserve">که </w:t>
      </w:r>
      <w:r w:rsidR="0012130F" w:rsidRPr="00850C0F">
        <w:rPr>
          <w:rFonts w:cs="2  Nazanin" w:hint="cs"/>
          <w:sz w:val="28"/>
          <w:szCs w:val="28"/>
          <w:rtl/>
          <w:lang w:bidi="fa-IR"/>
        </w:rPr>
        <w:t>در آن عالم خیال مغفول می‌ماند،</w:t>
      </w:r>
      <w:r w:rsidR="00955278" w:rsidRPr="00850C0F">
        <w:rPr>
          <w:rFonts w:cs="2  Nazanin" w:hint="cs"/>
          <w:sz w:val="28"/>
          <w:szCs w:val="28"/>
          <w:rtl/>
          <w:lang w:bidi="fa-IR"/>
        </w:rPr>
        <w:t xml:space="preserve"> </w:t>
      </w:r>
      <w:r w:rsidRPr="00850C0F">
        <w:rPr>
          <w:rFonts w:cs="2  Nazanin" w:hint="cs"/>
          <w:sz w:val="28"/>
          <w:szCs w:val="28"/>
          <w:rtl/>
          <w:lang w:bidi="fa-IR"/>
        </w:rPr>
        <w:t>نمی‌توان جان را در نسبت با حقیقت سیراب کرد.</w:t>
      </w:r>
      <w:r w:rsidR="0012130F" w:rsidRPr="00850C0F">
        <w:rPr>
          <w:rFonts w:cs="2  Nazanin" w:hint="cs"/>
          <w:sz w:val="28"/>
          <w:szCs w:val="28"/>
          <w:rtl/>
          <w:lang w:bidi="fa-IR"/>
        </w:rPr>
        <w:t xml:space="preserve"> </w:t>
      </w:r>
      <w:r w:rsidR="00314D0A" w:rsidRPr="00850C0F">
        <w:rPr>
          <w:rFonts w:cs="2  Nazanin" w:hint="cs"/>
          <w:sz w:val="28"/>
          <w:szCs w:val="28"/>
          <w:rtl/>
          <w:lang w:bidi="fa-IR"/>
        </w:rPr>
        <w:t>زیرا</w:t>
      </w:r>
      <w:r w:rsidR="0012130F" w:rsidRPr="00850C0F">
        <w:rPr>
          <w:rFonts w:cs="2  Nazanin" w:hint="cs"/>
          <w:sz w:val="28"/>
          <w:szCs w:val="28"/>
          <w:rtl/>
          <w:lang w:bidi="fa-IR"/>
        </w:rPr>
        <w:t xml:space="preserve"> به گفته</w:t>
      </w:r>
      <w:r w:rsidR="00955278" w:rsidRPr="00850C0F">
        <w:rPr>
          <w:rFonts w:cs="2  Nazanin" w:hint="cs"/>
          <w:sz w:val="28"/>
          <w:szCs w:val="28"/>
          <w:rtl/>
          <w:lang w:bidi="fa-IR"/>
        </w:rPr>
        <w:t>‌ی</w:t>
      </w:r>
      <w:r w:rsidR="0012130F" w:rsidRPr="00850C0F">
        <w:rPr>
          <w:rFonts w:cs="2  Nazanin" w:hint="cs"/>
          <w:sz w:val="28"/>
          <w:szCs w:val="28"/>
          <w:rtl/>
          <w:lang w:bidi="fa-IR"/>
        </w:rPr>
        <w:t xml:space="preserve"> کربن </w:t>
      </w:r>
      <w:r w:rsidR="00314D0A" w:rsidRPr="00850C0F">
        <w:rPr>
          <w:rFonts w:cs="2  Nazanin" w:hint="cs"/>
          <w:sz w:val="28"/>
          <w:szCs w:val="28"/>
          <w:rtl/>
          <w:lang w:bidi="fa-IR"/>
        </w:rPr>
        <w:t xml:space="preserve">آن </w:t>
      </w:r>
      <w:r w:rsidR="0012130F" w:rsidRPr="00850C0F">
        <w:rPr>
          <w:rFonts w:cs="2  Nazanin" w:hint="cs"/>
          <w:sz w:val="28"/>
          <w:szCs w:val="28"/>
          <w:rtl/>
          <w:lang w:bidi="fa-IR"/>
        </w:rPr>
        <w:t>جهان</w:t>
      </w:r>
      <w:r w:rsidR="00314D0A" w:rsidRPr="00850C0F">
        <w:rPr>
          <w:rFonts w:cs="2  Nazanin" w:hint="cs"/>
          <w:sz w:val="28"/>
          <w:szCs w:val="28"/>
          <w:rtl/>
          <w:lang w:bidi="fa-IR"/>
        </w:rPr>
        <w:t>ِ</w:t>
      </w:r>
      <w:r w:rsidR="0012130F" w:rsidRPr="00850C0F">
        <w:rPr>
          <w:rFonts w:cs="2  Nazanin" w:hint="cs"/>
          <w:sz w:val="28"/>
          <w:szCs w:val="28"/>
          <w:rtl/>
          <w:lang w:bidi="fa-IR"/>
        </w:rPr>
        <w:t xml:space="preserve"> گمشده </w:t>
      </w:r>
      <w:r w:rsidR="00955278" w:rsidRPr="00850C0F">
        <w:rPr>
          <w:rFonts w:cs="2  Nazanin" w:hint="cs"/>
          <w:sz w:val="28"/>
          <w:szCs w:val="28"/>
          <w:rtl/>
          <w:lang w:bidi="fa-IR"/>
        </w:rPr>
        <w:t>از نظر</w:t>
      </w:r>
      <w:r w:rsidR="00314D0A" w:rsidRPr="00850C0F">
        <w:rPr>
          <w:rFonts w:cs="2  Nazanin" w:hint="cs"/>
          <w:sz w:val="28"/>
          <w:szCs w:val="28"/>
          <w:rtl/>
          <w:lang w:bidi="fa-IR"/>
        </w:rPr>
        <w:t>ها پنهان شده</w:t>
      </w:r>
      <w:r w:rsidR="00F513AC" w:rsidRPr="00850C0F">
        <w:rPr>
          <w:rFonts w:cs="2  Nazanin" w:hint="cs"/>
          <w:sz w:val="28"/>
          <w:szCs w:val="28"/>
          <w:rtl/>
          <w:lang w:bidi="fa-IR"/>
        </w:rPr>
        <w:t>.</w:t>
      </w:r>
    </w:p>
    <w:p w14:paraId="2B1F1EDB" w14:textId="77777777" w:rsidR="00BB2E56" w:rsidRPr="00850C0F" w:rsidRDefault="003B6495" w:rsidP="00F10EB2">
      <w:pPr>
        <w:pStyle w:val="NoSpacing"/>
        <w:bidi/>
        <w:jc w:val="both"/>
        <w:rPr>
          <w:rFonts w:ascii="Tahoma" w:hAnsi="Tahoma" w:cs="2  Nazanin"/>
          <w:sz w:val="28"/>
          <w:szCs w:val="28"/>
          <w:rtl/>
        </w:rPr>
      </w:pPr>
      <w:r w:rsidRPr="00850C0F">
        <w:rPr>
          <w:rFonts w:cs="2  Nazanin" w:hint="cs"/>
          <w:sz w:val="28"/>
          <w:szCs w:val="28"/>
          <w:rtl/>
          <w:lang w:bidi="fa-IR"/>
        </w:rPr>
        <w:t xml:space="preserve">4- قرآن علاوه بر آن‌که معارفی را در اختیار بشر می‌گذارد، تأکید بر اطاعت انسان‌هایی دارد که تجسم عینیِ حقایق معرفتی </w:t>
      </w:r>
      <w:r w:rsidR="00F10EB2" w:rsidRPr="00850C0F">
        <w:rPr>
          <w:rFonts w:cs="2  Nazanin" w:hint="cs"/>
          <w:sz w:val="28"/>
          <w:szCs w:val="28"/>
          <w:rtl/>
          <w:lang w:bidi="fa-IR"/>
        </w:rPr>
        <w:t>هستند</w:t>
      </w:r>
      <w:r w:rsidRPr="00850C0F">
        <w:rPr>
          <w:rFonts w:cs="2  Nazanin" w:hint="cs"/>
          <w:sz w:val="28"/>
          <w:szCs w:val="28"/>
          <w:rtl/>
          <w:lang w:bidi="fa-IR"/>
        </w:rPr>
        <w:t xml:space="preserve"> و لذا به همه‌ی مؤمنین می‌فرماید: «</w:t>
      </w:r>
      <w:r w:rsidR="00CA335B" w:rsidRPr="00850C0F">
        <w:rPr>
          <w:rFonts w:ascii="Tahoma" w:hAnsi="Tahoma" w:cs="2  Nazanin"/>
          <w:sz w:val="28"/>
          <w:szCs w:val="28"/>
          <w:rtl/>
        </w:rPr>
        <w:t xml:space="preserve">يَا أَيُّهَا الَّذِينَ آمَنُوا أَطِيعُوا اللَّهَ وَأَطِيعُوا الرَّسُولَ وَأُولِي </w:t>
      </w:r>
      <w:r w:rsidR="00A01427" w:rsidRPr="00850C0F">
        <w:rPr>
          <w:rFonts w:ascii="Tahoma" w:hAnsi="Tahoma" w:cs="2  Nazanin"/>
          <w:sz w:val="28"/>
          <w:szCs w:val="28"/>
          <w:rtl/>
        </w:rPr>
        <w:t>الْأَمْرِ مِنْكُمْ</w:t>
      </w:r>
      <w:r w:rsidR="00F513AC" w:rsidRPr="00850C0F">
        <w:rPr>
          <w:rFonts w:ascii="Tahoma" w:hAnsi="Tahoma" w:cs="2  Nazanin" w:hint="cs"/>
          <w:sz w:val="28"/>
          <w:szCs w:val="28"/>
          <w:rtl/>
        </w:rPr>
        <w:t>»</w:t>
      </w:r>
      <w:r w:rsidR="00CA335B" w:rsidRPr="00850C0F">
        <w:rPr>
          <w:rFonts w:ascii="Tahoma" w:hAnsi="Tahoma" w:cs="2  Nazanin"/>
          <w:sz w:val="16"/>
          <w:szCs w:val="16"/>
          <w:rtl/>
        </w:rPr>
        <w:t>( نساء</w:t>
      </w:r>
      <w:r w:rsidR="00F513AC" w:rsidRPr="00850C0F">
        <w:rPr>
          <w:rFonts w:ascii="Tahoma" w:hAnsi="Tahoma" w:cs="2  Nazanin" w:hint="cs"/>
          <w:sz w:val="16"/>
          <w:szCs w:val="16"/>
          <w:rtl/>
        </w:rPr>
        <w:t>/</w:t>
      </w:r>
      <w:r w:rsidR="00CA335B" w:rsidRPr="00850C0F">
        <w:rPr>
          <w:rFonts w:ascii="Tahoma" w:hAnsi="Tahoma" w:cs="2  Nazanin"/>
          <w:sz w:val="16"/>
          <w:szCs w:val="16"/>
          <w:rtl/>
        </w:rPr>
        <w:t xml:space="preserve"> </w:t>
      </w:r>
      <w:r w:rsidR="00CA335B" w:rsidRPr="00850C0F">
        <w:rPr>
          <w:rFonts w:ascii="Tahoma" w:hAnsi="Tahoma" w:cs="2  Nazanin"/>
          <w:sz w:val="16"/>
          <w:szCs w:val="16"/>
          <w:rtl/>
          <w:lang w:bidi="fa-IR"/>
        </w:rPr>
        <w:t>۵۹</w:t>
      </w:r>
      <w:r w:rsidR="003E17D6" w:rsidRPr="00850C0F">
        <w:rPr>
          <w:rFonts w:ascii="Tahoma" w:hAnsi="Tahoma" w:cs="2  Nazanin" w:hint="cs"/>
          <w:sz w:val="16"/>
          <w:szCs w:val="16"/>
          <w:rtl/>
        </w:rPr>
        <w:t xml:space="preserve">). </w:t>
      </w:r>
      <w:r w:rsidR="003E17D6" w:rsidRPr="00850C0F">
        <w:rPr>
          <w:rFonts w:ascii="Tahoma" w:hAnsi="Tahoma" w:cs="2  Nazanin" w:hint="cs"/>
          <w:sz w:val="28"/>
          <w:szCs w:val="28"/>
          <w:rtl/>
        </w:rPr>
        <w:t>مشکل از آن‌جایی پیدا شد که عده‌ای با غفلت از این موضوع، شعارِ «حسبنا کتاب اللّه»</w:t>
      </w:r>
      <w:r w:rsidR="00BB2E56" w:rsidRPr="00850C0F">
        <w:rPr>
          <w:rFonts w:ascii="Tahoma" w:hAnsi="Tahoma" w:cs="2  Nazanin" w:hint="cs"/>
          <w:sz w:val="28"/>
          <w:szCs w:val="28"/>
          <w:rtl/>
        </w:rPr>
        <w:t xml:space="preserve"> دادند.</w:t>
      </w:r>
    </w:p>
    <w:p w14:paraId="63EF84A8" w14:textId="77777777" w:rsidR="00BB2E56" w:rsidRPr="00850C0F" w:rsidRDefault="00BB2E56" w:rsidP="00F10EB2">
      <w:pPr>
        <w:pStyle w:val="NoSpacing"/>
        <w:bidi/>
        <w:jc w:val="both"/>
        <w:rPr>
          <w:rFonts w:cs="2  Nazanin"/>
          <w:sz w:val="28"/>
          <w:szCs w:val="28"/>
          <w:rtl/>
        </w:rPr>
      </w:pPr>
      <w:r w:rsidRPr="00850C0F">
        <w:rPr>
          <w:rFonts w:ascii="Tahoma" w:hAnsi="Tahoma" w:cs="2  Nazanin" w:hint="cs"/>
          <w:sz w:val="28"/>
          <w:szCs w:val="28"/>
          <w:rtl/>
        </w:rPr>
        <w:t>5-</w:t>
      </w:r>
      <w:r w:rsidR="00F10EB2" w:rsidRPr="00850C0F">
        <w:rPr>
          <w:rFonts w:ascii="Tahoma" w:hAnsi="Tahoma" w:cs="2  Nazanin" w:hint="cs"/>
          <w:sz w:val="28"/>
          <w:szCs w:val="28"/>
          <w:rtl/>
        </w:rPr>
        <w:t xml:space="preserve"> </w:t>
      </w:r>
      <w:r w:rsidRPr="00850C0F">
        <w:rPr>
          <w:rFonts w:cs="2  Nazanin"/>
          <w:sz w:val="28"/>
          <w:szCs w:val="28"/>
          <w:rtl/>
        </w:rPr>
        <w:t>حضرت صادق</w:t>
      </w:r>
      <w:r w:rsidRPr="00AF6407">
        <w:rPr>
          <w:rFonts w:cs="2  Nazanin"/>
          <w:sz w:val="16"/>
          <w:szCs w:val="16"/>
          <w:rtl/>
        </w:rPr>
        <w:t>«علیه‌السلام»</w:t>
      </w:r>
      <w:r w:rsidRPr="00850C0F">
        <w:rPr>
          <w:rFonts w:cs="2  Nazanin"/>
          <w:sz w:val="28"/>
          <w:szCs w:val="28"/>
          <w:rtl/>
        </w:rPr>
        <w:t xml:space="preserve"> می‌فرمایند: «وَ انْوِ عِنْدَ افْتِتَاحِ الصَّلَاةِ ذِكْرَ اللَّهِ وَ ذِكْرَ رَسُولِ اللَّهِ صلی الله علیه و آله وَ اجْعَلْ وَاحِداً مِنَ الْأَئِمَّةِ نُصْبَ عَيْنَيْك» یعنی در هنگام شروع نماز یاد خدا </w:t>
      </w:r>
      <w:r w:rsidR="008223BF" w:rsidRPr="00850C0F">
        <w:rPr>
          <w:rFonts w:cs="2  Nazanin"/>
          <w:sz w:val="28"/>
          <w:szCs w:val="28"/>
          <w:rtl/>
        </w:rPr>
        <w:t>و یاد رسول خدا باش و یکی از ائم</w:t>
      </w:r>
      <w:r w:rsidR="008223BF" w:rsidRPr="00850C0F">
        <w:rPr>
          <w:rFonts w:cs="2  Nazanin" w:hint="cs"/>
          <w:sz w:val="28"/>
          <w:szCs w:val="28"/>
          <w:rtl/>
        </w:rPr>
        <w:t>ه</w:t>
      </w:r>
      <w:r w:rsidR="008223BF" w:rsidRPr="00850C0F">
        <w:rPr>
          <w:rFonts w:cs="2  Nazanin" w:hint="cs"/>
          <w:sz w:val="16"/>
          <w:szCs w:val="16"/>
          <w:rtl/>
        </w:rPr>
        <w:t>«</w:t>
      </w:r>
      <w:r w:rsidR="008223BF" w:rsidRPr="00850C0F">
        <w:rPr>
          <w:rFonts w:cs="2  Nazanin"/>
          <w:sz w:val="16"/>
          <w:szCs w:val="16"/>
          <w:rtl/>
        </w:rPr>
        <w:t>علیهم</w:t>
      </w:r>
      <w:r w:rsidR="008223BF" w:rsidRPr="00850C0F">
        <w:rPr>
          <w:rFonts w:cs="2  Nazanin" w:hint="cs"/>
          <w:sz w:val="16"/>
          <w:szCs w:val="16"/>
          <w:rtl/>
        </w:rPr>
        <w:t>‌</w:t>
      </w:r>
      <w:r w:rsidRPr="00850C0F">
        <w:rPr>
          <w:rFonts w:cs="2  Nazanin"/>
          <w:sz w:val="16"/>
          <w:szCs w:val="16"/>
          <w:rtl/>
        </w:rPr>
        <w:t>السلام</w:t>
      </w:r>
      <w:r w:rsidR="008223BF" w:rsidRPr="00850C0F">
        <w:rPr>
          <w:rFonts w:cs="2  Nazanin" w:hint="cs"/>
          <w:sz w:val="16"/>
          <w:szCs w:val="16"/>
          <w:rtl/>
        </w:rPr>
        <w:t>»</w:t>
      </w:r>
      <w:r w:rsidRPr="00850C0F">
        <w:rPr>
          <w:rFonts w:cs="2  Nazanin"/>
          <w:sz w:val="28"/>
          <w:szCs w:val="28"/>
          <w:rtl/>
        </w:rPr>
        <w:t xml:space="preserve"> را مد</w:t>
      </w:r>
      <w:r w:rsidR="008223BF" w:rsidRPr="00850C0F">
        <w:rPr>
          <w:rFonts w:cs="2  Nazanin" w:hint="cs"/>
          <w:sz w:val="28"/>
          <w:szCs w:val="28"/>
          <w:rtl/>
        </w:rPr>
        <w:t>ّ</w:t>
      </w:r>
      <w:r w:rsidRPr="00850C0F">
        <w:rPr>
          <w:rFonts w:cs="2  Nazanin"/>
          <w:sz w:val="28"/>
          <w:szCs w:val="28"/>
          <w:rtl/>
        </w:rPr>
        <w:t xml:space="preserve"> نظر قرار بده</w:t>
      </w:r>
      <w:r w:rsidRPr="00850C0F">
        <w:rPr>
          <w:rFonts w:cs="2  Nazanin" w:hint="cs"/>
          <w:sz w:val="28"/>
          <w:szCs w:val="28"/>
          <w:rtl/>
        </w:rPr>
        <w:t>.</w:t>
      </w:r>
      <w:r w:rsidR="00D23073" w:rsidRPr="00850C0F">
        <w:rPr>
          <w:rFonts w:cs="2  Nazanin" w:hint="cs"/>
          <w:sz w:val="28"/>
          <w:szCs w:val="28"/>
          <w:rtl/>
        </w:rPr>
        <w:t xml:space="preserve"> </w:t>
      </w:r>
      <w:r w:rsidRPr="00850C0F">
        <w:rPr>
          <w:rFonts w:cs="2  Nazanin" w:hint="cs"/>
          <w:sz w:val="28"/>
          <w:szCs w:val="28"/>
          <w:rtl/>
        </w:rPr>
        <w:t>گفت:</w:t>
      </w:r>
    </w:p>
    <w:p w14:paraId="76C11DB5" w14:textId="77777777" w:rsidR="00BB2E56" w:rsidRPr="00850C0F" w:rsidRDefault="00BB2E56" w:rsidP="00850C0F">
      <w:pPr>
        <w:pStyle w:val="NoSpacing"/>
        <w:bidi/>
        <w:jc w:val="center"/>
        <w:rPr>
          <w:rFonts w:cs="2  Nazanin"/>
          <w:sz w:val="28"/>
          <w:szCs w:val="28"/>
          <w:rtl/>
        </w:rPr>
      </w:pPr>
      <w:r w:rsidRPr="00850C0F">
        <w:rPr>
          <w:rFonts w:cs="2  Nazanin" w:hint="cs"/>
          <w:sz w:val="28"/>
          <w:szCs w:val="28"/>
          <w:rtl/>
        </w:rPr>
        <w:t>با گلرخِ خویش گفتم ای غنچه دهان                هرلحظه مپوش چهره چون عشوه‌گران</w:t>
      </w:r>
    </w:p>
    <w:p w14:paraId="699DB28B" w14:textId="77777777" w:rsidR="00BB2E56" w:rsidRPr="00850C0F" w:rsidRDefault="00BB2E56" w:rsidP="00850C0F">
      <w:pPr>
        <w:pStyle w:val="NoSpacing"/>
        <w:bidi/>
        <w:jc w:val="center"/>
        <w:rPr>
          <w:rFonts w:cs="2  Nazanin"/>
          <w:sz w:val="28"/>
          <w:szCs w:val="28"/>
          <w:rtl/>
        </w:rPr>
      </w:pPr>
      <w:r w:rsidRPr="00850C0F">
        <w:rPr>
          <w:rFonts w:cs="2  Nazanin" w:hint="cs"/>
          <w:sz w:val="28"/>
          <w:szCs w:val="28"/>
          <w:rtl/>
        </w:rPr>
        <w:t>زد خنده که من به عکس خوبان جهان           بی پرده نهان باشم و با پرده عیان</w:t>
      </w:r>
    </w:p>
    <w:p w14:paraId="61D78032" w14:textId="77777777" w:rsidR="001677D2" w:rsidRPr="00850C0F" w:rsidRDefault="00BB2E56" w:rsidP="00614E2E">
      <w:pPr>
        <w:pStyle w:val="NoSpacing"/>
        <w:bidi/>
        <w:jc w:val="both"/>
        <w:rPr>
          <w:rFonts w:cs="2  Nazanin"/>
          <w:color w:val="000000"/>
          <w:sz w:val="28"/>
          <w:szCs w:val="28"/>
          <w:rtl/>
          <w:lang w:bidi="fa-IR"/>
        </w:rPr>
      </w:pPr>
      <w:r w:rsidRPr="00850C0F">
        <w:rPr>
          <w:rFonts w:cs="2  Nazanin" w:hint="cs"/>
          <w:sz w:val="28"/>
          <w:szCs w:val="28"/>
          <w:rtl/>
          <w:lang w:bidi="fa-IR"/>
        </w:rPr>
        <w:lastRenderedPageBreak/>
        <w:t>6- تمدنی که به همه‌ی ابعاد انسانی جواب ندهد عملاً تمدن نیست بلکه یک قبیله است با باورهای خاص. و در این رابطه اسلام</w:t>
      </w:r>
      <w:r w:rsidR="007A5C85" w:rsidRPr="00850C0F">
        <w:rPr>
          <w:rFonts w:cs="2  Nazanin" w:hint="cs"/>
          <w:sz w:val="28"/>
          <w:szCs w:val="28"/>
          <w:rtl/>
          <w:lang w:bidi="fa-IR"/>
        </w:rPr>
        <w:t xml:space="preserve"> هیچ‌کدام از ابعاد انسانی را بی‌جواب نمی‌گذارد در آن حدّ که بر معاد جسمانی تأکید دارد و ما را متذکر می‌نماید که چگونه اعمال ما و حتی عقاید ما در قیامت به صورت جسمی با هویت معنوی برای ما ظاهر می‌گردد</w:t>
      </w:r>
      <w:r w:rsidR="00AB099D" w:rsidRPr="00850C0F">
        <w:rPr>
          <w:rFonts w:cs="2  Nazanin" w:hint="cs"/>
          <w:sz w:val="28"/>
          <w:szCs w:val="28"/>
          <w:rtl/>
          <w:lang w:bidi="fa-IR"/>
        </w:rPr>
        <w:t>. و وقتی از آن صورتِ معنوی می‌پرسیم می‌گوید:</w:t>
      </w:r>
      <w:r w:rsidRPr="00850C0F">
        <w:rPr>
          <w:rFonts w:cs="2  Nazanin" w:hint="cs"/>
          <w:sz w:val="28"/>
          <w:szCs w:val="28"/>
          <w:rtl/>
          <w:lang w:bidi="fa-IR"/>
        </w:rPr>
        <w:t xml:space="preserve"> </w:t>
      </w:r>
      <w:r w:rsidR="00AB099D" w:rsidRPr="00850C0F">
        <w:rPr>
          <w:rFonts w:cs="2  Nazanin" w:hint="cs"/>
          <w:sz w:val="28"/>
          <w:szCs w:val="28"/>
          <w:rtl/>
          <w:lang w:bidi="fa-IR"/>
        </w:rPr>
        <w:t xml:space="preserve">«انَا رَأْيُكَ‏ الْحَسَنُ الَّذي كُنْتَ عَلَيْه» </w:t>
      </w:r>
      <w:r w:rsidR="001677D2" w:rsidRPr="00850C0F">
        <w:rPr>
          <w:rFonts w:cs="2  Nazanin" w:hint="cs"/>
          <w:sz w:val="28"/>
          <w:szCs w:val="28"/>
          <w:rtl/>
          <w:lang w:bidi="fa-IR"/>
        </w:rPr>
        <w:t xml:space="preserve">من </w:t>
      </w:r>
      <w:r w:rsidR="00614E2E" w:rsidRPr="00850C0F">
        <w:rPr>
          <w:rFonts w:cs="2  Nazanin" w:hint="cs"/>
          <w:sz w:val="28"/>
          <w:szCs w:val="28"/>
          <w:rtl/>
          <w:lang w:bidi="fa-IR"/>
        </w:rPr>
        <w:t xml:space="preserve">عقیده‌ی نیکوی تو هستم که بر آن بودی. </w:t>
      </w:r>
      <w:r w:rsidR="00AB099D" w:rsidRPr="00850C0F">
        <w:rPr>
          <w:rFonts w:cs="2  Nazanin" w:hint="cs"/>
          <w:color w:val="000000"/>
          <w:sz w:val="28"/>
          <w:szCs w:val="28"/>
          <w:rtl/>
          <w:lang w:bidi="fa-IR"/>
        </w:rPr>
        <w:t xml:space="preserve"> </w:t>
      </w:r>
    </w:p>
    <w:p w14:paraId="235DE81D" w14:textId="77777777" w:rsidR="00AB099D" w:rsidRPr="00850C0F" w:rsidRDefault="001677D2" w:rsidP="00125F8E">
      <w:pPr>
        <w:pStyle w:val="NoSpacing"/>
        <w:bidi/>
        <w:jc w:val="both"/>
        <w:rPr>
          <w:rFonts w:cs="2  Nazanin"/>
          <w:sz w:val="28"/>
          <w:szCs w:val="28"/>
          <w:rtl/>
          <w:lang w:bidi="fa-IR"/>
        </w:rPr>
      </w:pPr>
      <w:r w:rsidRPr="00850C0F">
        <w:rPr>
          <w:rFonts w:cs="2  Nazanin" w:hint="cs"/>
          <w:color w:val="000000"/>
          <w:sz w:val="28"/>
          <w:szCs w:val="28"/>
          <w:rtl/>
          <w:lang w:bidi="fa-IR"/>
        </w:rPr>
        <w:t xml:space="preserve">7- </w:t>
      </w:r>
      <w:r w:rsidR="00AB099D" w:rsidRPr="00850C0F">
        <w:rPr>
          <w:rFonts w:cs="2  Nazanin" w:hint="cs"/>
          <w:color w:val="000000"/>
          <w:sz w:val="28"/>
          <w:szCs w:val="28"/>
          <w:rtl/>
          <w:lang w:bidi="fa-IR"/>
        </w:rPr>
        <w:t>‏</w:t>
      </w:r>
      <w:r w:rsidRPr="00850C0F">
        <w:rPr>
          <w:rFonts w:cs="2  Nazanin" w:hint="cs"/>
          <w:sz w:val="28"/>
          <w:szCs w:val="28"/>
          <w:rtl/>
          <w:lang w:bidi="fa-IR"/>
        </w:rPr>
        <w:t xml:space="preserve"> پیامبر خدا</w:t>
      </w:r>
      <w:r w:rsidR="008223BF" w:rsidRPr="003E6029">
        <w:rPr>
          <w:rFonts w:cs="2  Nazanin" w:hint="cs"/>
          <w:sz w:val="16"/>
          <w:szCs w:val="16"/>
          <w:rtl/>
          <w:lang w:bidi="fa-IR"/>
        </w:rPr>
        <w:t>«صلی‌اللّه‌علیه‌وآله»</w:t>
      </w:r>
      <w:r w:rsidRPr="00850C0F">
        <w:rPr>
          <w:rFonts w:cs="2  Nazanin" w:hint="cs"/>
          <w:sz w:val="28"/>
          <w:szCs w:val="28"/>
          <w:rtl/>
          <w:lang w:bidi="fa-IR"/>
        </w:rPr>
        <w:t xml:space="preserve"> فرمودند: «رَأَيْتُ‏ رَبِّي‏ لَيْلَةَ الْمِعْرَاجِ فِي أَحْسَنِ صُورَةٍ فَوَضَعَ يَدَهُ بَيْنَ كَتِفَيَّ حَتَّى وَجَدْتُ بَرْدَ أَنَامِلِهِ بَيْنَ ثَدْيَي</w:t>
      </w:r>
      <w:r w:rsidR="00CE0076" w:rsidRPr="00850C0F">
        <w:rPr>
          <w:rFonts w:cs="2  Nazanin" w:hint="cs"/>
          <w:sz w:val="28"/>
          <w:szCs w:val="28"/>
          <w:rtl/>
          <w:lang w:bidi="fa-IR"/>
        </w:rPr>
        <w:t>»</w:t>
      </w:r>
      <w:r w:rsidRPr="00850C0F">
        <w:rPr>
          <w:rFonts w:cs="2  Nazanin" w:hint="cs"/>
          <w:sz w:val="28"/>
          <w:szCs w:val="28"/>
          <w:rtl/>
          <w:lang w:bidi="fa-IR"/>
        </w:rPr>
        <w:t xml:space="preserve"> من پروردگارم را به زیباترین صورتش مشاهده کردم. این راز خیال است که خدای متجلی‌شده بر نفس پیامبر را بر او آشکار کرد مبتنی بر آن‌که «هرکس خود را بشناسد، پروردگارش را شناخته است»</w:t>
      </w:r>
      <w:r w:rsidR="00125F8E" w:rsidRPr="00850C0F">
        <w:rPr>
          <w:rFonts w:cs="2  Nazanin" w:hint="cs"/>
          <w:sz w:val="28"/>
          <w:szCs w:val="28"/>
          <w:rtl/>
          <w:lang w:bidi="fa-IR"/>
        </w:rPr>
        <w:t>،</w:t>
      </w:r>
      <w:r w:rsidR="00C02A42" w:rsidRPr="00850C0F">
        <w:rPr>
          <w:rFonts w:cs="2  Nazanin" w:hint="cs"/>
          <w:sz w:val="28"/>
          <w:szCs w:val="28"/>
          <w:rtl/>
          <w:lang w:bidi="fa-IR"/>
        </w:rPr>
        <w:t xml:space="preserve"> یعنی مقام خیال خود را بشناسد.</w:t>
      </w:r>
    </w:p>
    <w:p w14:paraId="649E743A" w14:textId="42035625" w:rsidR="00DE176F" w:rsidRPr="00850C0F" w:rsidRDefault="00DE176F" w:rsidP="00257D04">
      <w:pPr>
        <w:pStyle w:val="NoSpacing"/>
        <w:bidi/>
        <w:jc w:val="both"/>
        <w:rPr>
          <w:rFonts w:ascii="Times New Roman" w:eastAsia="Times New Roman" w:hAnsi="Times New Roman" w:cs="2  Nazanin"/>
          <w:sz w:val="28"/>
          <w:szCs w:val="28"/>
          <w:rtl/>
          <w:lang w:bidi="fa-IR"/>
        </w:rPr>
      </w:pPr>
      <w:r w:rsidRPr="00850C0F">
        <w:rPr>
          <w:rFonts w:ascii="Times New Roman" w:eastAsia="Times New Roman" w:hAnsi="Times New Roman" w:cs="2  Nazanin" w:hint="cs"/>
          <w:sz w:val="28"/>
          <w:szCs w:val="28"/>
          <w:rtl/>
          <w:lang w:bidi="fa-IR"/>
        </w:rPr>
        <w:t>294- آری! اگر خیال فعال از وظیفه‌ی متعالی‌اش محروم شده باشد فقط می‌تواند امور غیر واقعی یعنی اموری صرفاً خیالی را خلق کند.آدمی برای آن‌که بفهمد کدام خدا از طریق خیال متجلی شده است باید خود را بفهمد.</w:t>
      </w:r>
      <w:r w:rsidR="00257D04" w:rsidRPr="00257D04">
        <w:rPr>
          <w:sz w:val="27"/>
          <w:szCs w:val="27"/>
        </w:rPr>
        <w:t xml:space="preserve"> </w:t>
      </w:r>
      <w:r w:rsidR="00257D04">
        <w:rPr>
          <w:sz w:val="27"/>
          <w:szCs w:val="27"/>
        </w:rPr>
        <w:t>294</w:t>
      </w:r>
      <w:r w:rsidR="00257D04" w:rsidRPr="00257D04">
        <w:rPr>
          <w:rFonts w:ascii="Times New Roman" w:eastAsia="Times New Roman" w:hAnsi="Times New Roman" w:cs="2  Nazanin"/>
          <w:sz w:val="28"/>
          <w:szCs w:val="28"/>
          <w:lang w:bidi="fa-IR"/>
        </w:rPr>
        <w:t>)</w:t>
      </w:r>
      <w:r w:rsidR="00257D04" w:rsidRPr="00257D04">
        <w:rPr>
          <w:rFonts w:ascii="Times New Roman" w:eastAsia="Times New Roman" w:hAnsi="Times New Roman" w:cs="2  Nazanin"/>
          <w:sz w:val="28"/>
          <w:szCs w:val="28"/>
          <w:lang w:bidi="fa-IR"/>
        </w:rPr>
        <w:t xml:space="preserve"> </w:t>
      </w:r>
      <w:r w:rsidR="00257D04" w:rsidRPr="00257D04">
        <w:rPr>
          <w:rFonts w:ascii="Times New Roman" w:eastAsia="Times New Roman" w:hAnsi="Times New Roman" w:cs="2  Nazanin"/>
          <w:sz w:val="28"/>
          <w:szCs w:val="28"/>
          <w:rtl/>
          <w:lang w:bidi="fa-IR"/>
        </w:rPr>
        <w:t xml:space="preserve">شماره صفحه، از کتاب تخیل خلاق از هانری کربن </w:t>
      </w:r>
      <w:proofErr w:type="gramStart"/>
      <w:r w:rsidR="00257D04" w:rsidRPr="00257D04">
        <w:rPr>
          <w:rFonts w:ascii="Times New Roman" w:eastAsia="Times New Roman" w:hAnsi="Times New Roman" w:cs="2  Nazanin"/>
          <w:sz w:val="28"/>
          <w:szCs w:val="28"/>
          <w:rtl/>
          <w:lang w:bidi="fa-IR"/>
        </w:rPr>
        <w:t>میباشد</w:t>
      </w:r>
      <w:r w:rsidR="00257D04" w:rsidRPr="00257D04">
        <w:rPr>
          <w:rFonts w:ascii="Times New Roman" w:eastAsia="Times New Roman" w:hAnsi="Times New Roman" w:cs="2  Nazanin"/>
          <w:sz w:val="28"/>
          <w:szCs w:val="28"/>
          <w:lang w:bidi="fa-IR"/>
        </w:rPr>
        <w:t>(</w:t>
      </w:r>
      <w:proofErr w:type="gramEnd"/>
    </w:p>
    <w:p w14:paraId="2DDDD127" w14:textId="40305E8E" w:rsidR="00DE176F" w:rsidRPr="00257D04" w:rsidRDefault="00DE176F" w:rsidP="00257D04">
      <w:pPr>
        <w:pStyle w:val="NoSpacing"/>
        <w:bidi/>
        <w:jc w:val="both"/>
        <w:rPr>
          <w:rFonts w:cs="2  Nazanin"/>
          <w:sz w:val="28"/>
          <w:szCs w:val="28"/>
          <w:rtl/>
          <w:lang w:bidi="fa-IR"/>
        </w:rPr>
      </w:pPr>
      <w:r w:rsidRPr="00850C0F">
        <w:rPr>
          <w:rFonts w:ascii="Times New Roman" w:eastAsia="Times New Roman" w:hAnsi="Times New Roman" w:cs="2  Nazanin" w:hint="cs"/>
          <w:sz w:val="28"/>
          <w:szCs w:val="28"/>
          <w:rtl/>
          <w:lang w:bidi="fa-IR"/>
        </w:rPr>
        <w:t xml:space="preserve">326- خیالات منفصل در عالمِ مختص به خود وجود </w:t>
      </w:r>
      <w:bookmarkStart w:id="0" w:name="_GoBack"/>
      <w:bookmarkEnd w:id="0"/>
      <w:r w:rsidRPr="00850C0F">
        <w:rPr>
          <w:rFonts w:ascii="Times New Roman" w:eastAsia="Times New Roman" w:hAnsi="Times New Roman" w:cs="2  Nazanin" w:hint="cs"/>
          <w:sz w:val="28"/>
          <w:szCs w:val="28"/>
          <w:rtl/>
          <w:lang w:bidi="fa-IR"/>
        </w:rPr>
        <w:t>دارند و خیال متصل انسان‌ها محل وجود خیالات منفصل است و پیوسته قادر است معانی و ارواح را دریافت دارد و به آن ارواح، جسمی مثالی اعطاء کند که تجلی آن‌ها را امکان‌پذیر سازد.</w:t>
      </w:r>
      <w:r w:rsidR="00257D04" w:rsidRPr="00257D04">
        <w:rPr>
          <w:sz w:val="27"/>
          <w:szCs w:val="27"/>
        </w:rPr>
        <w:t xml:space="preserve"> </w:t>
      </w:r>
      <w:proofErr w:type="gramStart"/>
      <w:r w:rsidR="00257D04">
        <w:rPr>
          <w:sz w:val="27"/>
          <w:szCs w:val="27"/>
        </w:rPr>
        <w:t xml:space="preserve">326 </w:t>
      </w:r>
      <w:r w:rsidR="00257D04">
        <w:rPr>
          <w:sz w:val="27"/>
          <w:szCs w:val="27"/>
        </w:rPr>
        <w:t>)</w:t>
      </w:r>
      <w:r w:rsidR="00257D04" w:rsidRPr="00257D04">
        <w:rPr>
          <w:rFonts w:cs="2  Nazanin"/>
          <w:sz w:val="28"/>
          <w:szCs w:val="28"/>
          <w:rtl/>
          <w:lang w:bidi="fa-IR"/>
        </w:rPr>
        <w:t>شماره</w:t>
      </w:r>
      <w:proofErr w:type="gramEnd"/>
      <w:r w:rsidR="00257D04" w:rsidRPr="00257D04">
        <w:rPr>
          <w:rFonts w:cs="2  Nazanin"/>
          <w:sz w:val="28"/>
          <w:szCs w:val="28"/>
          <w:rtl/>
          <w:lang w:bidi="fa-IR"/>
        </w:rPr>
        <w:t xml:space="preserve"> صفحه، از کتاب تخیل خلاق از هانری کربن میباشد</w:t>
      </w:r>
      <w:r w:rsidR="00257D04" w:rsidRPr="00257D04">
        <w:rPr>
          <w:rFonts w:cs="2  Nazanin"/>
          <w:sz w:val="28"/>
          <w:szCs w:val="28"/>
          <w:lang w:bidi="fa-IR"/>
        </w:rPr>
        <w:t>(</w:t>
      </w:r>
    </w:p>
    <w:p w14:paraId="31AD9737" w14:textId="77777777" w:rsidR="001677D2" w:rsidRPr="00850C0F" w:rsidRDefault="00BD1671" w:rsidP="00132C0A">
      <w:pPr>
        <w:pStyle w:val="NoSpacing"/>
        <w:bidi/>
        <w:jc w:val="both"/>
        <w:rPr>
          <w:rFonts w:cs="2  Nazanin"/>
          <w:sz w:val="28"/>
          <w:szCs w:val="28"/>
          <w:rtl/>
          <w:lang w:bidi="fa-IR"/>
        </w:rPr>
      </w:pPr>
      <w:r w:rsidRPr="00850C0F">
        <w:rPr>
          <w:rFonts w:cs="2  Nazanin" w:hint="cs"/>
          <w:sz w:val="28"/>
          <w:szCs w:val="28"/>
          <w:rtl/>
          <w:lang w:bidi="fa-IR"/>
        </w:rPr>
        <w:t>8- انقلاب اسلامی با نظر به آینده‌ی اصیل</w:t>
      </w:r>
      <w:r w:rsidR="00125F8E" w:rsidRPr="00850C0F">
        <w:rPr>
          <w:rFonts w:cs="2  Nazanin" w:hint="cs"/>
          <w:sz w:val="28"/>
          <w:szCs w:val="28"/>
          <w:rtl/>
          <w:lang w:bidi="fa-IR"/>
        </w:rPr>
        <w:t xml:space="preserve"> خود</w:t>
      </w:r>
      <w:r w:rsidRPr="00850C0F">
        <w:rPr>
          <w:rFonts w:cs="2  Nazanin" w:hint="cs"/>
          <w:sz w:val="28"/>
          <w:szCs w:val="28"/>
          <w:rtl/>
          <w:lang w:bidi="fa-IR"/>
        </w:rPr>
        <w:t>، خیال پاک را جایگزین توهّمِ حاکم در اندیشه‌ی فرهنگ مدرن خواهد کرد</w:t>
      </w:r>
      <w:r w:rsidR="00005A6D" w:rsidRPr="00850C0F">
        <w:rPr>
          <w:rFonts w:cs="2  Nazanin" w:hint="cs"/>
          <w:sz w:val="28"/>
          <w:szCs w:val="28"/>
          <w:rtl/>
          <w:lang w:bidi="fa-IR"/>
        </w:rPr>
        <w:t xml:space="preserve">. زیرا بشری که نسبت به </w:t>
      </w:r>
      <w:r w:rsidR="00005A6D" w:rsidRPr="00850C0F">
        <w:rPr>
          <w:rFonts w:cs="2  Nazanin" w:hint="cs"/>
          <w:sz w:val="28"/>
          <w:szCs w:val="28"/>
          <w:rtl/>
          <w:lang w:bidi="fa-IR"/>
        </w:rPr>
        <w:lastRenderedPageBreak/>
        <w:t>آینده‌ی خود افق اصیلی نداشته باشد، طبیعی است که گرفتار توهم در فضای مجازی خواهد شد.</w:t>
      </w:r>
    </w:p>
    <w:p w14:paraId="6B8EEED9" w14:textId="77777777" w:rsidR="000826C0" w:rsidRPr="00850C0F" w:rsidRDefault="008C3835" w:rsidP="008C3835">
      <w:pPr>
        <w:pStyle w:val="NoSpacing"/>
        <w:bidi/>
        <w:jc w:val="both"/>
        <w:rPr>
          <w:rFonts w:cs="2  Nazanin"/>
          <w:sz w:val="28"/>
          <w:szCs w:val="28"/>
          <w:rtl/>
          <w:lang w:bidi="fa-IR"/>
        </w:rPr>
      </w:pPr>
      <w:r w:rsidRPr="00850C0F">
        <w:rPr>
          <w:rFonts w:cs="2  Nazanin" w:hint="cs"/>
          <w:sz w:val="28"/>
          <w:szCs w:val="28"/>
          <w:rtl/>
          <w:lang w:bidi="fa-IR"/>
        </w:rPr>
        <w:t>9- در فضای مجازی به علت آن‌که صورت‌های خیالی از عالَم خیال منفصل بر جان ما تجلی نمی‌کند، عملاً ما از خودمان نیستیم و آبی از چشمه‌ی وجود ما نمی‌جوشد، گرفتار جوی‌های مختلف و متکثری هستیم که به هیچ حقیقتِ وحدانی اشاره ندارد.</w:t>
      </w:r>
    </w:p>
    <w:p w14:paraId="656DDAD0" w14:textId="77777777" w:rsidR="00125F8E" w:rsidRPr="00850C0F" w:rsidRDefault="000826C0" w:rsidP="004F4300">
      <w:pPr>
        <w:pStyle w:val="NoSpacing"/>
        <w:bidi/>
        <w:ind w:firstLine="284"/>
        <w:jc w:val="both"/>
        <w:rPr>
          <w:rFonts w:cs="2  Nazanin"/>
          <w:sz w:val="28"/>
          <w:szCs w:val="28"/>
          <w:rtl/>
          <w:lang w:bidi="fa-IR"/>
        </w:rPr>
      </w:pPr>
      <w:r w:rsidRPr="00850C0F">
        <w:rPr>
          <w:rFonts w:cs="2  Nazanin" w:hint="cs"/>
          <w:sz w:val="28"/>
          <w:szCs w:val="28"/>
          <w:rtl/>
          <w:lang w:bidi="fa-IR"/>
        </w:rPr>
        <w:t xml:space="preserve">10- </w:t>
      </w:r>
      <w:r w:rsidR="008C3835" w:rsidRPr="00850C0F">
        <w:rPr>
          <w:rFonts w:cs="2  Nazanin" w:hint="cs"/>
          <w:sz w:val="28"/>
          <w:szCs w:val="28"/>
          <w:rtl/>
          <w:lang w:bidi="fa-IR"/>
        </w:rPr>
        <w:t xml:space="preserve"> </w:t>
      </w:r>
      <w:r w:rsidRPr="00850C0F">
        <w:rPr>
          <w:rFonts w:cs="2  Nazanin" w:hint="cs"/>
          <w:sz w:val="28"/>
          <w:szCs w:val="28"/>
          <w:rtl/>
          <w:lang w:bidi="fa-IR"/>
        </w:rPr>
        <w:t>با توجه به وجه وجودی خود می‌توان پرسید در چه دنیایی و جهانی می‌توان حیّ و حاضر بود و جهان گمشده را احساس کرد؟</w:t>
      </w:r>
      <w:r w:rsidR="008D5996" w:rsidRPr="00850C0F">
        <w:rPr>
          <w:rStyle w:val="FootnoteReference"/>
          <w:rFonts w:cs="2  Nazanin"/>
          <w:sz w:val="28"/>
          <w:szCs w:val="28"/>
          <w:rtl/>
          <w:lang w:bidi="fa-IR"/>
        </w:rPr>
        <w:footnoteReference w:id="1"/>
      </w:r>
      <w:r w:rsidR="003C6C2C" w:rsidRPr="00850C0F">
        <w:rPr>
          <w:rFonts w:cs="2  Nazanin" w:hint="cs"/>
          <w:sz w:val="28"/>
          <w:szCs w:val="28"/>
          <w:rtl/>
          <w:lang w:bidi="fa-IR"/>
        </w:rPr>
        <w:t xml:space="preserve"> </w:t>
      </w:r>
      <w:r w:rsidRPr="00850C0F">
        <w:rPr>
          <w:rFonts w:cs="2  Nazanin" w:hint="cs"/>
          <w:sz w:val="28"/>
          <w:szCs w:val="28"/>
          <w:rtl/>
          <w:lang w:bidi="fa-IR"/>
        </w:rPr>
        <w:t>تا فراسوی مرگ می‌تواند هم‌اکنون حاضر باشد و در وصف چنین حضوری گفته شود: «اَلآن قیامتی قائم».</w:t>
      </w:r>
    </w:p>
    <w:p w14:paraId="427051A0" w14:textId="77777777" w:rsidR="00AB099D" w:rsidRPr="00850C0F" w:rsidRDefault="000826C0" w:rsidP="00125F8E">
      <w:pPr>
        <w:pStyle w:val="NoSpacing"/>
        <w:bidi/>
        <w:ind w:firstLine="284"/>
        <w:jc w:val="both"/>
        <w:rPr>
          <w:rFonts w:cs="2  Nazanin"/>
          <w:sz w:val="28"/>
          <w:szCs w:val="28"/>
          <w:rtl/>
          <w:lang w:bidi="fa-IR"/>
        </w:rPr>
      </w:pPr>
      <w:r w:rsidRPr="00850C0F">
        <w:rPr>
          <w:rFonts w:cs="2  Nazanin" w:hint="cs"/>
          <w:sz w:val="28"/>
          <w:szCs w:val="28"/>
          <w:rtl/>
          <w:lang w:bidi="fa-IR"/>
        </w:rPr>
        <w:t xml:space="preserve"> </w:t>
      </w:r>
      <w:r w:rsidR="00125F8E" w:rsidRPr="00850C0F">
        <w:rPr>
          <w:rFonts w:cs="2  Nazanin" w:hint="cs"/>
          <w:sz w:val="28"/>
          <w:szCs w:val="28"/>
          <w:rtl/>
          <w:lang w:bidi="fa-IR"/>
        </w:rPr>
        <w:t xml:space="preserve">11- پروفسور هانری کرین معتقد است در برابر هنر متجسد و انسان‌مدارِ غربی، هنر ایرانی جلوه‌های تخیّلِ خلاّقی را </w:t>
      </w:r>
      <w:r w:rsidR="00F6083A" w:rsidRPr="00850C0F">
        <w:rPr>
          <w:rFonts w:cs="2  Nazanin" w:hint="cs"/>
          <w:sz w:val="28"/>
          <w:szCs w:val="28"/>
          <w:rtl/>
          <w:lang w:bidi="fa-IR"/>
        </w:rPr>
        <w:t>عرضه می‌کند که عنصر قالب در آن فضا صرفاً کیفی است زیرا می‌خواهد بیش از هرچیز، خیالی</w:t>
      </w:r>
      <w:r w:rsidR="00916515" w:rsidRPr="00850C0F">
        <w:rPr>
          <w:rFonts w:cs="2  Nazanin" w:hint="cs"/>
          <w:sz w:val="28"/>
          <w:szCs w:val="28"/>
          <w:rtl/>
          <w:lang w:bidi="fa-IR"/>
        </w:rPr>
        <w:t xml:space="preserve"> و عاری از ماده و خصائص مادی باشد.</w:t>
      </w:r>
    </w:p>
    <w:sectPr w:rsidR="00AB099D" w:rsidRPr="00850C0F" w:rsidSect="008223BF">
      <w:pgSz w:w="8392" w:h="11907" w:code="11"/>
      <w:pgMar w:top="454" w:right="454" w:bottom="340" w:left="4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BAB00" w14:textId="77777777" w:rsidR="00945428" w:rsidRDefault="00945428" w:rsidP="00D41860">
      <w:pPr>
        <w:spacing w:after="0" w:line="240" w:lineRule="auto"/>
      </w:pPr>
      <w:r>
        <w:separator/>
      </w:r>
    </w:p>
  </w:endnote>
  <w:endnote w:type="continuationSeparator" w:id="0">
    <w:p w14:paraId="73F3E9CB" w14:textId="77777777" w:rsidR="00945428" w:rsidRDefault="00945428" w:rsidP="00D4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Zar">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C648" w14:textId="77777777" w:rsidR="00945428" w:rsidRDefault="00945428" w:rsidP="00D41860">
      <w:pPr>
        <w:spacing w:after="0" w:line="240" w:lineRule="auto"/>
      </w:pPr>
      <w:r>
        <w:separator/>
      </w:r>
    </w:p>
  </w:footnote>
  <w:footnote w:type="continuationSeparator" w:id="0">
    <w:p w14:paraId="0A6D2115" w14:textId="77777777" w:rsidR="00945428" w:rsidRDefault="00945428" w:rsidP="00D41860">
      <w:pPr>
        <w:spacing w:after="0" w:line="240" w:lineRule="auto"/>
      </w:pPr>
      <w:r>
        <w:continuationSeparator/>
      </w:r>
    </w:p>
  </w:footnote>
  <w:footnote w:id="1">
    <w:p w14:paraId="1A9314C1" w14:textId="77777777" w:rsidR="008D5996" w:rsidRDefault="008D5996" w:rsidP="00F513AC">
      <w:pPr>
        <w:pStyle w:val="FootnoteText"/>
        <w:bidi/>
        <w:rPr>
          <w:rtl/>
          <w:lang w:bidi="fa-IR"/>
        </w:rPr>
      </w:pPr>
      <w:r>
        <w:rPr>
          <w:rStyle w:val="FootnoteReference"/>
        </w:rPr>
        <w:footnoteRef/>
      </w:r>
      <w:r>
        <w:t xml:space="preserve"> </w:t>
      </w:r>
      <w:r w:rsidR="00F513AC">
        <w:rPr>
          <w:rFonts w:hint="cs"/>
          <w:rtl/>
          <w:lang w:bidi="fa-IR"/>
        </w:rPr>
        <w:t xml:space="preserve">- </w:t>
      </w:r>
      <w:r w:rsidR="00F513AC" w:rsidRPr="008D5996">
        <w:rPr>
          <w:rFonts w:cs="2  Zar" w:hint="cs"/>
          <w:rtl/>
          <w:lang w:bidi="fa-IR"/>
        </w:rPr>
        <w:t>جهان گمشده‌ای که شیخ‌الرئیس ابن‌سینا و جناب سهروردی در «رسالة العشاق» و «عقل سرخ» و «غربت غربیه» بدان اشاره دارد.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5967"/>
    <w:rsid w:val="00005A6D"/>
    <w:rsid w:val="000826C0"/>
    <w:rsid w:val="000B162B"/>
    <w:rsid w:val="000D55A1"/>
    <w:rsid w:val="0012130F"/>
    <w:rsid w:val="00125F8E"/>
    <w:rsid w:val="00132C0A"/>
    <w:rsid w:val="001677D2"/>
    <w:rsid w:val="00257D04"/>
    <w:rsid w:val="00273196"/>
    <w:rsid w:val="002752B4"/>
    <w:rsid w:val="00314D0A"/>
    <w:rsid w:val="003B6495"/>
    <w:rsid w:val="003C6C2C"/>
    <w:rsid w:val="003E17D6"/>
    <w:rsid w:val="003E6029"/>
    <w:rsid w:val="004F4300"/>
    <w:rsid w:val="00542289"/>
    <w:rsid w:val="005540B4"/>
    <w:rsid w:val="00614E2E"/>
    <w:rsid w:val="00643C55"/>
    <w:rsid w:val="007A5C85"/>
    <w:rsid w:val="007E77D6"/>
    <w:rsid w:val="008223BF"/>
    <w:rsid w:val="00850C0F"/>
    <w:rsid w:val="008C3835"/>
    <w:rsid w:val="008D5996"/>
    <w:rsid w:val="008E33C8"/>
    <w:rsid w:val="00916515"/>
    <w:rsid w:val="00945428"/>
    <w:rsid w:val="00955278"/>
    <w:rsid w:val="00A01427"/>
    <w:rsid w:val="00AB099D"/>
    <w:rsid w:val="00AF6407"/>
    <w:rsid w:val="00BB2E56"/>
    <w:rsid w:val="00BD1671"/>
    <w:rsid w:val="00C02A42"/>
    <w:rsid w:val="00C34CE6"/>
    <w:rsid w:val="00CA335B"/>
    <w:rsid w:val="00CA5967"/>
    <w:rsid w:val="00CE0076"/>
    <w:rsid w:val="00CE1BC7"/>
    <w:rsid w:val="00CE7F0A"/>
    <w:rsid w:val="00D23073"/>
    <w:rsid w:val="00D41860"/>
    <w:rsid w:val="00D64354"/>
    <w:rsid w:val="00DE176F"/>
    <w:rsid w:val="00E164E4"/>
    <w:rsid w:val="00F10EB2"/>
    <w:rsid w:val="00F513AC"/>
    <w:rsid w:val="00F60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BC11"/>
  <w15:docId w15:val="{662D1CFD-B233-4253-A021-0CB3181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67"/>
    <w:pPr>
      <w:ind w:left="720"/>
      <w:contextualSpacing/>
    </w:pPr>
  </w:style>
  <w:style w:type="paragraph" w:styleId="NoSpacing">
    <w:name w:val="No Spacing"/>
    <w:uiPriority w:val="1"/>
    <w:qFormat/>
    <w:rsid w:val="003E17D6"/>
    <w:pPr>
      <w:spacing w:after="0" w:line="240" w:lineRule="auto"/>
    </w:pPr>
  </w:style>
  <w:style w:type="paragraph" w:styleId="NormalWeb">
    <w:name w:val="Normal (Web)"/>
    <w:basedOn w:val="Normal"/>
    <w:uiPriority w:val="99"/>
    <w:semiHidden/>
    <w:unhideWhenUsed/>
    <w:rsid w:val="00AB099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41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860"/>
    <w:rPr>
      <w:sz w:val="20"/>
      <w:szCs w:val="20"/>
    </w:rPr>
  </w:style>
  <w:style w:type="character" w:styleId="FootnoteReference">
    <w:name w:val="footnote reference"/>
    <w:basedOn w:val="DefaultParagraphFont"/>
    <w:uiPriority w:val="99"/>
    <w:semiHidden/>
    <w:unhideWhenUsed/>
    <w:rsid w:val="00D418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6833">
      <w:bodyDiv w:val="1"/>
      <w:marLeft w:val="0"/>
      <w:marRight w:val="0"/>
      <w:marTop w:val="0"/>
      <w:marBottom w:val="0"/>
      <w:divBdr>
        <w:top w:val="none" w:sz="0" w:space="0" w:color="auto"/>
        <w:left w:val="none" w:sz="0" w:space="0" w:color="auto"/>
        <w:bottom w:val="none" w:sz="0" w:space="0" w:color="auto"/>
        <w:right w:val="none" w:sz="0" w:space="0" w:color="auto"/>
      </w:divBdr>
    </w:div>
    <w:div w:id="9281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IK</cp:lastModifiedBy>
  <cp:revision>24</cp:revision>
  <cp:lastPrinted>2024-02-13T14:28:00Z</cp:lastPrinted>
  <dcterms:created xsi:type="dcterms:W3CDTF">2019-05-21T07:50:00Z</dcterms:created>
  <dcterms:modified xsi:type="dcterms:W3CDTF">2024-02-18T16:55:00Z</dcterms:modified>
</cp:coreProperties>
</file>